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5A" w:rsidRPr="007768A3" w:rsidRDefault="003A425A" w:rsidP="003A425A">
      <w:pPr>
        <w:rPr>
          <w:rFonts w:ascii="Arial" w:hAnsi="Arial" w:cs="Arial"/>
          <w:sz w:val="20"/>
        </w:rPr>
      </w:pPr>
      <w:bookmarkStart w:id="0" w:name="_GoBack"/>
      <w:bookmarkEnd w:id="0"/>
    </w:p>
    <w:p w:rsidR="003A425A" w:rsidRPr="007768A3" w:rsidRDefault="003A425A" w:rsidP="003A425A">
      <w:pPr>
        <w:jc w:val="center"/>
        <w:rPr>
          <w:rFonts w:ascii="Arial" w:hAnsi="Arial" w:cs="Arial"/>
          <w:sz w:val="20"/>
        </w:rPr>
      </w:pPr>
      <w:r w:rsidRPr="007768A3">
        <w:rPr>
          <w:rFonts w:ascii="Arial" w:hAnsi="Arial" w:cs="Arial"/>
          <w:sz w:val="20"/>
        </w:rPr>
        <w:t>ENDORSEMENT</w:t>
      </w:r>
    </w:p>
    <w:p w:rsidR="003A425A" w:rsidRPr="007768A3" w:rsidRDefault="003A425A" w:rsidP="003A425A">
      <w:pPr>
        <w:jc w:val="center"/>
        <w:rPr>
          <w:rFonts w:ascii="Arial" w:hAnsi="Arial" w:cs="Arial"/>
          <w:sz w:val="20"/>
        </w:rPr>
      </w:pPr>
      <w:r w:rsidRPr="007768A3">
        <w:rPr>
          <w:rFonts w:ascii="Arial" w:hAnsi="Arial" w:cs="Arial"/>
          <w:sz w:val="20"/>
        </w:rPr>
        <w:t>Attached to Policy No.</w:t>
      </w:r>
    </w:p>
    <w:p w:rsidR="003A425A" w:rsidRPr="007768A3" w:rsidRDefault="003A425A" w:rsidP="003A425A">
      <w:pPr>
        <w:jc w:val="center"/>
        <w:rPr>
          <w:rFonts w:ascii="Arial" w:hAnsi="Arial" w:cs="Arial"/>
          <w:sz w:val="20"/>
        </w:rPr>
      </w:pPr>
      <w:r w:rsidRPr="007768A3">
        <w:rPr>
          <w:rFonts w:ascii="Arial" w:hAnsi="Arial" w:cs="Arial"/>
          <w:sz w:val="20"/>
        </w:rPr>
        <w:t>Issued by</w:t>
      </w:r>
    </w:p>
    <w:p w:rsidR="003A425A" w:rsidRDefault="007768A3" w:rsidP="003A425A">
      <w:pPr>
        <w:jc w:val="center"/>
        <w:rPr>
          <w:rFonts w:ascii="Arial" w:hAnsi="Arial" w:cs="Arial"/>
          <w:sz w:val="20"/>
        </w:rPr>
      </w:pPr>
      <w:r>
        <w:rPr>
          <w:rFonts w:ascii="Arial" w:hAnsi="Arial" w:cs="Arial"/>
          <w:sz w:val="20"/>
        </w:rPr>
        <w:t>WFG NATIONAL</w:t>
      </w:r>
      <w:r w:rsidR="003A425A" w:rsidRPr="007768A3">
        <w:rPr>
          <w:rFonts w:ascii="Arial" w:hAnsi="Arial" w:cs="Arial"/>
          <w:sz w:val="20"/>
        </w:rPr>
        <w:t xml:space="preserve"> TITLE INSURANCE COMPANY</w:t>
      </w:r>
    </w:p>
    <w:p w:rsidR="007768A3" w:rsidRPr="007768A3" w:rsidRDefault="007768A3" w:rsidP="003A425A">
      <w:pPr>
        <w:jc w:val="cente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1.</w:t>
      </w:r>
      <w:r w:rsidRPr="007768A3">
        <w:rPr>
          <w:rFonts w:ascii="Arial" w:hAnsi="Arial" w:cs="Arial"/>
          <w:sz w:val="20"/>
        </w:rPr>
        <w:tab/>
        <w:t xml:space="preserve">The insurance provided by this endorsement is subject to the exclusions in Section 4 of this endorsement; and the Exclusions from Coverage, the Exceptions from Coverage contained in Schedule B, and the Conditions in the policy.  </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2.</w:t>
      </w:r>
      <w:r w:rsidRPr="007768A3">
        <w:rPr>
          <w:rFonts w:ascii="Arial" w:hAnsi="Arial" w:cs="Arial"/>
          <w:sz w:val="20"/>
        </w:rPr>
        <w:tab/>
        <w:t xml:space="preserve">For purposes of this endorsement only: </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"Covenant" means a covenant, condition, limitation or restriction in a document or instrument in effect at Date of Policy.</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"Electricity Facility" means an electricity generating facility that may include one or more of the following:  a substation; a transmission, distribution or collector line; an interconnection, inverter, transformer, generator, turbine, array, solar panel, or module; a circuit breaker, footing, tower, pole, cross-arm, guy line, anchor, wire, control system, communications or radio relay system, safety protection facility, road, and other building, structure, fixture, machinery, equipment, appliance and item associated with or incidental to the generation, conversion, storage, switching, metering, step-up, step-down, inversion, transmission, conducting, wheeling, sale or other use or conveyance of electricity, on the Land at Date of Policy or to be built or constructed on the Land in the locations according to the Plans, that by law constitutes real property.</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"Plans" means the survey, site and elevation plans or other depictions or drawings prepared by (insert name of architect or engineer)  dated ____, last revised ________, designated as (insert name of project or project number)  consisting of ___sheets.</w:t>
      </w:r>
    </w:p>
    <w:p w:rsidR="003A425A" w:rsidRPr="007768A3" w:rsidRDefault="003A425A" w:rsidP="003A425A">
      <w:pPr>
        <w:rPr>
          <w:rFonts w:ascii="Arial" w:hAnsi="Arial" w:cs="Arial"/>
          <w:sz w:val="20"/>
        </w:rPr>
      </w:pPr>
      <w:r w:rsidRPr="007768A3">
        <w:rPr>
          <w:rFonts w:ascii="Arial" w:hAnsi="Arial" w:cs="Arial"/>
          <w:sz w:val="20"/>
        </w:rPr>
        <w:t>d.</w:t>
      </w:r>
      <w:r w:rsidRPr="007768A3">
        <w:rPr>
          <w:rFonts w:ascii="Arial" w:hAnsi="Arial" w:cs="Arial"/>
          <w:sz w:val="20"/>
        </w:rPr>
        <w:tab/>
        <w:t>"Severable Improvement" means property affixed to the Land at Date of Policy or to be affixed to the Land in the locations according to the Plans, that would constitute an Electricity Facility but for its characterization as personal property, and that by law does not constitute real property because (a) of its character and manner of attachment to the Land and (b) the property can be severed from the Land without causing material damage to the property or to the Land.</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3.</w:t>
      </w:r>
      <w:r w:rsidRPr="007768A3">
        <w:rPr>
          <w:rFonts w:ascii="Arial" w:hAnsi="Arial" w:cs="Arial"/>
          <w:sz w:val="20"/>
        </w:rPr>
        <w:tab/>
        <w:t>The Company insures against loss or damage sustained by the Insured by reason of:</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A violation of an enforceable Covenant by any Electricity Facility or Severable Improvement, unless an exception in Schedule B of the policy identifies  the violation;</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Enforced removal of any Electricity Facility or Severable Improvement as a result of a violation of a building setback line shown on a plat of subdivision recorded or filed in the Public Records, unless an exception in Schedule B of the policy identifies the violation; or</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w:t>
      </w:r>
    </w:p>
    <w:p w:rsidR="007768A3" w:rsidRDefault="007768A3" w:rsidP="003A425A">
      <w:pPr>
        <w:rPr>
          <w:rFonts w:ascii="Arial" w:hAnsi="Arial" w:cs="Arial"/>
          <w:sz w:val="20"/>
        </w:rPr>
      </w:pPr>
    </w:p>
    <w:p w:rsidR="003A425A" w:rsidRPr="007768A3" w:rsidRDefault="003A425A" w:rsidP="003A425A">
      <w:pPr>
        <w:rPr>
          <w:rFonts w:ascii="Arial" w:hAnsi="Arial" w:cs="Arial"/>
          <w:sz w:val="20"/>
        </w:rPr>
      </w:pPr>
      <w:r w:rsidRPr="007768A3">
        <w:rPr>
          <w:rFonts w:ascii="Arial" w:hAnsi="Arial" w:cs="Arial"/>
          <w:sz w:val="20"/>
        </w:rPr>
        <w:t>4.</w:t>
      </w:r>
      <w:r w:rsidRPr="007768A3">
        <w:rPr>
          <w:rFonts w:ascii="Arial" w:hAnsi="Arial" w:cs="Arial"/>
          <w:sz w:val="20"/>
        </w:rPr>
        <w:tab/>
        <w:t>This endorsement does not insure against loss or damage (and the Company will not pay costs, attorneys' fees, or expenses) resulting from:</w:t>
      </w:r>
    </w:p>
    <w:p w:rsidR="003A425A" w:rsidRPr="007768A3" w:rsidRDefault="003A425A" w:rsidP="003A425A">
      <w:pPr>
        <w:rPr>
          <w:rFonts w:ascii="Arial" w:hAnsi="Arial" w:cs="Arial"/>
          <w:sz w:val="20"/>
        </w:rPr>
      </w:pPr>
      <w:r w:rsidRPr="007768A3">
        <w:rPr>
          <w:rFonts w:ascii="Arial" w:hAnsi="Arial" w:cs="Arial"/>
          <w:sz w:val="20"/>
        </w:rPr>
        <w:t>a.</w:t>
      </w:r>
      <w:r w:rsidRPr="007768A3">
        <w:rPr>
          <w:rFonts w:ascii="Arial" w:hAnsi="Arial" w:cs="Arial"/>
          <w:sz w:val="20"/>
        </w:rPr>
        <w:tab/>
        <w:t xml:space="preserve">any Covenant contained in an instrument creating a lease or easement;  </w:t>
      </w:r>
    </w:p>
    <w:p w:rsidR="003A425A" w:rsidRPr="007768A3" w:rsidRDefault="003A425A" w:rsidP="003A425A">
      <w:pPr>
        <w:rPr>
          <w:rFonts w:ascii="Arial" w:hAnsi="Arial" w:cs="Arial"/>
          <w:sz w:val="20"/>
        </w:rPr>
      </w:pPr>
      <w:r w:rsidRPr="007768A3">
        <w:rPr>
          <w:rFonts w:ascii="Arial" w:hAnsi="Arial" w:cs="Arial"/>
          <w:sz w:val="20"/>
        </w:rPr>
        <w:t>b.</w:t>
      </w:r>
      <w:r w:rsidRPr="007768A3">
        <w:rPr>
          <w:rFonts w:ascii="Arial" w:hAnsi="Arial" w:cs="Arial"/>
          <w:sz w:val="20"/>
        </w:rPr>
        <w:tab/>
        <w:t>any Covenant relating to obligations of any type to perform maintenance, repair, or remediation on the Land; or</w:t>
      </w:r>
    </w:p>
    <w:p w:rsidR="003A425A" w:rsidRPr="007768A3" w:rsidRDefault="003A425A" w:rsidP="003A425A">
      <w:pPr>
        <w:rPr>
          <w:rFonts w:ascii="Arial" w:hAnsi="Arial" w:cs="Arial"/>
          <w:sz w:val="20"/>
        </w:rPr>
      </w:pPr>
      <w:r w:rsidRPr="007768A3">
        <w:rPr>
          <w:rFonts w:ascii="Arial" w:hAnsi="Arial" w:cs="Arial"/>
          <w:sz w:val="20"/>
        </w:rPr>
        <w:t>c.</w:t>
      </w:r>
      <w:r w:rsidRPr="007768A3">
        <w:rPr>
          <w:rFonts w:ascii="Arial" w:hAnsi="Arial" w:cs="Arial"/>
          <w:sz w:val="20"/>
        </w:rPr>
        <w:tab/>
        <w:t>except as provided in Section 3.c., any Covenant pertaining to environmental protection of any kind or nature, including hazardous or toxic matters, conditions, or substances.</w:t>
      </w:r>
    </w:p>
    <w:p w:rsidR="007768A3" w:rsidRDefault="007768A3" w:rsidP="003A425A">
      <w:pPr>
        <w:rPr>
          <w:rFonts w:ascii="Arial" w:hAnsi="Arial" w:cs="Arial"/>
          <w:sz w:val="20"/>
        </w:rPr>
      </w:pPr>
    </w:p>
    <w:p w:rsidR="003A425A" w:rsidRDefault="003A425A" w:rsidP="003A425A">
      <w:pPr>
        <w:rPr>
          <w:rFonts w:ascii="Arial" w:hAnsi="Arial" w:cs="Arial"/>
          <w:sz w:val="20"/>
        </w:rPr>
      </w:pPr>
      <w:r w:rsidRPr="007768A3">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w:t>
      </w:r>
      <w:r w:rsidRPr="007768A3">
        <w:rPr>
          <w:rFonts w:ascii="Arial" w:hAnsi="Arial" w:cs="Arial"/>
          <w:sz w:val="20"/>
        </w:rPr>
        <w:lastRenderedPageBreak/>
        <w:t>endorsement is inconsistent with an express provision of this endorsement, this endorsement controls. Otherwise, this endorsement is subject to all of the terms and provisions of the policy and of any prior endorsements.</w:t>
      </w:r>
    </w:p>
    <w:p w:rsidR="007768A3" w:rsidRDefault="007768A3" w:rsidP="003A425A">
      <w:pPr>
        <w:rPr>
          <w:rFonts w:ascii="Arial" w:hAnsi="Arial" w:cs="Arial"/>
          <w:sz w:val="20"/>
        </w:rPr>
      </w:pPr>
    </w:p>
    <w:p w:rsidR="007768A3" w:rsidRPr="007768A3" w:rsidRDefault="007768A3" w:rsidP="003A425A">
      <w:pPr>
        <w:rPr>
          <w:rFonts w:ascii="Arial" w:hAnsi="Arial" w:cs="Arial"/>
          <w:sz w:val="20"/>
        </w:rPr>
      </w:pPr>
    </w:p>
    <w:p w:rsidR="00AF583D" w:rsidRDefault="007768A3" w:rsidP="007768A3">
      <w:pPr>
        <w:tabs>
          <w:tab w:val="left" w:pos="3600"/>
        </w:tabs>
        <w:rPr>
          <w:rFonts w:ascii="Arial" w:hAnsi="Arial" w:cs="Arial"/>
          <w:sz w:val="20"/>
        </w:rPr>
      </w:pPr>
      <w:r>
        <w:rPr>
          <w:rFonts w:ascii="Arial" w:hAnsi="Arial" w:cs="Arial"/>
          <w:sz w:val="20"/>
        </w:rPr>
        <w:tab/>
        <w:t>WFG NATIONAL TITLE INSURANCE COMPANY</w:t>
      </w:r>
    </w:p>
    <w:p w:rsidR="007768A3" w:rsidRDefault="007768A3" w:rsidP="007768A3">
      <w:pPr>
        <w:tabs>
          <w:tab w:val="left" w:pos="3600"/>
        </w:tabs>
        <w:rPr>
          <w:rFonts w:ascii="Arial" w:hAnsi="Arial" w:cs="Arial"/>
          <w:sz w:val="20"/>
        </w:rPr>
      </w:pPr>
    </w:p>
    <w:p w:rsidR="007768A3" w:rsidRDefault="007768A3" w:rsidP="007768A3">
      <w:pPr>
        <w:tabs>
          <w:tab w:val="left" w:pos="3600"/>
        </w:tabs>
        <w:rPr>
          <w:rFonts w:ascii="Arial" w:hAnsi="Arial" w:cs="Arial"/>
          <w:sz w:val="20"/>
        </w:rPr>
      </w:pPr>
    </w:p>
    <w:p w:rsidR="007768A3" w:rsidRDefault="007768A3" w:rsidP="007768A3">
      <w:pPr>
        <w:tabs>
          <w:tab w:val="left" w:pos="3600"/>
        </w:tabs>
        <w:rPr>
          <w:rFonts w:ascii="Arial" w:hAnsi="Arial" w:cs="Arial"/>
          <w:sz w:val="20"/>
        </w:rPr>
      </w:pPr>
    </w:p>
    <w:p w:rsidR="007768A3" w:rsidRDefault="007768A3" w:rsidP="007768A3">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7768A3" w:rsidRPr="007768A3" w:rsidRDefault="007768A3" w:rsidP="007768A3">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7768A3" w:rsidRPr="007768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09" w:rsidRDefault="009D3109" w:rsidP="007768A3">
      <w:r>
        <w:separator/>
      </w:r>
    </w:p>
  </w:endnote>
  <w:endnote w:type="continuationSeparator" w:id="0">
    <w:p w:rsidR="009D3109" w:rsidRDefault="009D3109" w:rsidP="0077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3" w:rsidRPr="007768A3" w:rsidRDefault="007768A3">
    <w:pPr>
      <w:pStyle w:val="Footer"/>
      <w:rPr>
        <w:rFonts w:ascii="Arial" w:hAnsi="Arial" w:cs="Arial"/>
        <w:sz w:val="16"/>
      </w:rPr>
    </w:pPr>
    <w:r>
      <w:rPr>
        <w:rFonts w:ascii="Arial" w:hAnsi="Arial" w:cs="Arial"/>
        <w:sz w:val="16"/>
      </w:rPr>
      <w:t>WFG141.4-06</w:t>
    </w:r>
    <w:r>
      <w:rPr>
        <w:rFonts w:ascii="Arial" w:hAnsi="Arial" w:cs="Arial"/>
        <w:sz w:val="16"/>
      </w:rPr>
      <w:tab/>
    </w:r>
    <w:r w:rsidRPr="007768A3">
      <w:rPr>
        <w:rFonts w:ascii="Arial" w:hAnsi="Arial" w:cs="Arial"/>
        <w:sz w:val="16"/>
      </w:rPr>
      <w:t xml:space="preserve">Page </w:t>
    </w:r>
    <w:r w:rsidRPr="007768A3">
      <w:rPr>
        <w:rFonts w:ascii="Arial" w:hAnsi="Arial" w:cs="Arial"/>
        <w:b/>
        <w:sz w:val="16"/>
      </w:rPr>
      <w:fldChar w:fldCharType="begin"/>
    </w:r>
    <w:r w:rsidRPr="007768A3">
      <w:rPr>
        <w:rFonts w:ascii="Arial" w:hAnsi="Arial" w:cs="Arial"/>
        <w:b/>
        <w:sz w:val="16"/>
      </w:rPr>
      <w:instrText xml:space="preserve"> PAGE  \* Arabic  \* MERGEFORMAT </w:instrText>
    </w:r>
    <w:r w:rsidRPr="007768A3">
      <w:rPr>
        <w:rFonts w:ascii="Arial" w:hAnsi="Arial" w:cs="Arial"/>
        <w:b/>
        <w:sz w:val="16"/>
      </w:rPr>
      <w:fldChar w:fldCharType="separate"/>
    </w:r>
    <w:r w:rsidR="003F3B58">
      <w:rPr>
        <w:rFonts w:ascii="Arial" w:hAnsi="Arial" w:cs="Arial"/>
        <w:b/>
        <w:noProof/>
        <w:sz w:val="16"/>
      </w:rPr>
      <w:t>2</w:t>
    </w:r>
    <w:r w:rsidRPr="007768A3">
      <w:rPr>
        <w:rFonts w:ascii="Arial" w:hAnsi="Arial" w:cs="Arial"/>
        <w:b/>
        <w:sz w:val="16"/>
      </w:rPr>
      <w:fldChar w:fldCharType="end"/>
    </w:r>
    <w:r w:rsidRPr="007768A3">
      <w:rPr>
        <w:rFonts w:ascii="Arial" w:hAnsi="Arial" w:cs="Arial"/>
        <w:sz w:val="16"/>
      </w:rPr>
      <w:t xml:space="preserve"> of </w:t>
    </w:r>
    <w:r w:rsidRPr="007768A3">
      <w:rPr>
        <w:rFonts w:ascii="Arial" w:hAnsi="Arial" w:cs="Arial"/>
        <w:b/>
        <w:sz w:val="16"/>
      </w:rPr>
      <w:fldChar w:fldCharType="begin"/>
    </w:r>
    <w:r w:rsidRPr="007768A3">
      <w:rPr>
        <w:rFonts w:ascii="Arial" w:hAnsi="Arial" w:cs="Arial"/>
        <w:b/>
        <w:sz w:val="16"/>
      </w:rPr>
      <w:instrText xml:space="preserve"> NUMPAGES  \* Arabic  \* MERGEFORMAT </w:instrText>
    </w:r>
    <w:r w:rsidRPr="007768A3">
      <w:rPr>
        <w:rFonts w:ascii="Arial" w:hAnsi="Arial" w:cs="Arial"/>
        <w:b/>
        <w:sz w:val="16"/>
      </w:rPr>
      <w:fldChar w:fldCharType="separate"/>
    </w:r>
    <w:r w:rsidR="003F3B58">
      <w:rPr>
        <w:rFonts w:ascii="Arial" w:hAnsi="Arial" w:cs="Arial"/>
        <w:b/>
        <w:noProof/>
        <w:sz w:val="16"/>
      </w:rPr>
      <w:t>2</w:t>
    </w:r>
    <w:r w:rsidRPr="007768A3">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09" w:rsidRDefault="009D3109" w:rsidP="007768A3">
      <w:r>
        <w:separator/>
      </w:r>
    </w:p>
  </w:footnote>
  <w:footnote w:type="continuationSeparator" w:id="0">
    <w:p w:rsidR="009D3109" w:rsidRDefault="009D3109" w:rsidP="00776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A3" w:rsidRPr="007768A3" w:rsidRDefault="007768A3" w:rsidP="007768A3">
    <w:pPr>
      <w:jc w:val="right"/>
      <w:rPr>
        <w:rFonts w:ascii="Arial" w:hAnsi="Arial" w:cs="Arial"/>
        <w:sz w:val="20"/>
      </w:rPr>
    </w:pPr>
    <w:r w:rsidRPr="007768A3">
      <w:rPr>
        <w:rFonts w:ascii="Arial" w:hAnsi="Arial" w:cs="Arial"/>
        <w:sz w:val="20"/>
      </w:rPr>
      <w:t>CLTA Form 141.4-06 (04-02-12) | Energy Project - Covenants, Conditions and Restrictions - Land Under Development - Owner's</w:t>
    </w:r>
  </w:p>
  <w:p w:rsidR="007768A3" w:rsidRDefault="007768A3" w:rsidP="007768A3">
    <w:pPr>
      <w:jc w:val="right"/>
      <w:rPr>
        <w:rFonts w:ascii="Arial" w:hAnsi="Arial" w:cs="Arial"/>
        <w:sz w:val="20"/>
      </w:rPr>
    </w:pPr>
  </w:p>
  <w:p w:rsidR="007768A3" w:rsidRPr="007768A3" w:rsidRDefault="007768A3" w:rsidP="007768A3">
    <w:pPr>
      <w:jc w:val="right"/>
      <w:rPr>
        <w:rFonts w:ascii="Arial" w:hAnsi="Arial" w:cs="Arial"/>
        <w:sz w:val="20"/>
      </w:rPr>
    </w:pPr>
    <w:r w:rsidRPr="007768A3">
      <w:rPr>
        <w:rFonts w:ascii="Arial" w:hAnsi="Arial" w:cs="Arial"/>
        <w:sz w:val="20"/>
      </w:rPr>
      <w:t>ALTA Endorsement Form 36.4-06</w:t>
    </w:r>
  </w:p>
  <w:p w:rsidR="007768A3" w:rsidRPr="007768A3" w:rsidRDefault="007768A3" w:rsidP="007768A3">
    <w:pPr>
      <w:jc w:val="right"/>
      <w:rPr>
        <w:rFonts w:ascii="Arial" w:hAnsi="Arial" w:cs="Arial"/>
        <w:sz w:val="20"/>
      </w:rPr>
    </w:pPr>
    <w:r w:rsidRPr="007768A3">
      <w:rPr>
        <w:rFonts w:ascii="Arial" w:hAnsi="Arial" w:cs="Arial"/>
        <w:sz w:val="20"/>
      </w:rPr>
      <w:t>ALTA - Owner</w:t>
    </w:r>
  </w:p>
  <w:p w:rsidR="007768A3" w:rsidRDefault="00776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5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B0C63"/>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425A"/>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3B58"/>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68A3"/>
    <w:rsid w:val="007771A7"/>
    <w:rsid w:val="00777824"/>
    <w:rsid w:val="007804E9"/>
    <w:rsid w:val="00784B26"/>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310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DF7F15"/>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3"/>
    <w:pPr>
      <w:tabs>
        <w:tab w:val="center" w:pos="4680"/>
        <w:tab w:val="right" w:pos="9360"/>
      </w:tabs>
    </w:pPr>
  </w:style>
  <w:style w:type="character" w:customStyle="1" w:styleId="HeaderChar">
    <w:name w:val="Header Char"/>
    <w:basedOn w:val="DefaultParagraphFont"/>
    <w:link w:val="Header"/>
    <w:uiPriority w:val="99"/>
    <w:rsid w:val="007768A3"/>
  </w:style>
  <w:style w:type="paragraph" w:styleId="Footer">
    <w:name w:val="footer"/>
    <w:basedOn w:val="Normal"/>
    <w:link w:val="FooterChar"/>
    <w:uiPriority w:val="99"/>
    <w:unhideWhenUsed/>
    <w:rsid w:val="007768A3"/>
    <w:pPr>
      <w:tabs>
        <w:tab w:val="center" w:pos="4680"/>
        <w:tab w:val="right" w:pos="9360"/>
      </w:tabs>
    </w:pPr>
  </w:style>
  <w:style w:type="character" w:customStyle="1" w:styleId="FooterChar">
    <w:name w:val="Footer Char"/>
    <w:basedOn w:val="DefaultParagraphFont"/>
    <w:link w:val="Footer"/>
    <w:uiPriority w:val="99"/>
    <w:rsid w:val="007768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3"/>
    <w:pPr>
      <w:tabs>
        <w:tab w:val="center" w:pos="4680"/>
        <w:tab w:val="right" w:pos="9360"/>
      </w:tabs>
    </w:pPr>
  </w:style>
  <w:style w:type="character" w:customStyle="1" w:styleId="HeaderChar">
    <w:name w:val="Header Char"/>
    <w:basedOn w:val="DefaultParagraphFont"/>
    <w:link w:val="Header"/>
    <w:uiPriority w:val="99"/>
    <w:rsid w:val="007768A3"/>
  </w:style>
  <w:style w:type="paragraph" w:styleId="Footer">
    <w:name w:val="footer"/>
    <w:basedOn w:val="Normal"/>
    <w:link w:val="FooterChar"/>
    <w:uiPriority w:val="99"/>
    <w:unhideWhenUsed/>
    <w:rsid w:val="007768A3"/>
    <w:pPr>
      <w:tabs>
        <w:tab w:val="center" w:pos="4680"/>
        <w:tab w:val="right" w:pos="9360"/>
      </w:tabs>
    </w:pPr>
  </w:style>
  <w:style w:type="character" w:customStyle="1" w:styleId="FooterChar">
    <w:name w:val="Footer Char"/>
    <w:basedOn w:val="DefaultParagraphFont"/>
    <w:link w:val="Footer"/>
    <w:uiPriority w:val="99"/>
    <w:rsid w:val="0077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2015-09-15T20:06:00Z</dcterms:created>
  <dcterms:modified xsi:type="dcterms:W3CDTF">2015-09-15T20:06:00Z</dcterms:modified>
</cp:coreProperties>
</file>